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440" w:rsidRPr="00875C78" w:rsidRDefault="00533440" w:rsidP="00533440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8</w:t>
      </w:r>
    </w:p>
    <w:p w:rsidR="00533440" w:rsidRDefault="00533440" w:rsidP="00FA2398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 w:rsidR="00FA2398">
        <w:rPr>
          <w:rFonts w:ascii="Times New Roman" w:hAnsi="Times New Roman"/>
        </w:rPr>
        <w:t xml:space="preserve">28.12.2020 </w:t>
      </w:r>
      <w:r>
        <w:rPr>
          <w:rFonts w:ascii="Times New Roman" w:hAnsi="Times New Roman"/>
        </w:rPr>
        <w:t>№</w:t>
      </w:r>
      <w:r w:rsidR="00FA2398">
        <w:rPr>
          <w:rFonts w:ascii="Times New Roman" w:hAnsi="Times New Roman"/>
        </w:rPr>
        <w:t xml:space="preserve"> 110</w:t>
      </w:r>
      <w:r>
        <w:rPr>
          <w:rFonts w:ascii="Times New Roman" w:hAnsi="Times New Roman"/>
        </w:rPr>
        <w:t xml:space="preserve"> </w:t>
      </w:r>
      <w:r w:rsidRPr="00875C78">
        <w:rPr>
          <w:rFonts w:ascii="Times New Roman" w:hAnsi="Times New Roman"/>
        </w:rPr>
        <w:t>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</w:t>
      </w:r>
      <w:r>
        <w:rPr>
          <w:rFonts w:ascii="Times New Roman" w:hAnsi="Times New Roman"/>
        </w:rPr>
        <w:t>и на плановый период 2022 и 2023</w:t>
      </w:r>
      <w:r w:rsidRPr="00875C78">
        <w:rPr>
          <w:rFonts w:ascii="Times New Roman" w:hAnsi="Times New Roman"/>
        </w:rPr>
        <w:t xml:space="preserve"> годов»</w:t>
      </w:r>
    </w:p>
    <w:p w:rsidR="00533440" w:rsidRDefault="00533440" w:rsidP="00533440">
      <w:pPr>
        <w:spacing w:after="0"/>
        <w:ind w:left="10773"/>
        <w:jc w:val="both"/>
        <w:rPr>
          <w:rFonts w:ascii="Times New Roman" w:hAnsi="Times New Roman"/>
        </w:rPr>
      </w:pPr>
    </w:p>
    <w:p w:rsidR="00533440" w:rsidRDefault="00533440" w:rsidP="00533440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Красносулинского района и непрограммным направлениям деятельности), группам и подгруппам видов расходов, разделам, подразделам классификации расходов 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533440" w:rsidRDefault="00533440" w:rsidP="00533440">
      <w:pPr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878B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 руб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лей</w:t>
      </w:r>
    </w:p>
    <w:tbl>
      <w:tblPr>
        <w:tblW w:w="1523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52"/>
        <w:gridCol w:w="1701"/>
        <w:gridCol w:w="709"/>
        <w:gridCol w:w="709"/>
        <w:gridCol w:w="709"/>
        <w:gridCol w:w="1723"/>
        <w:gridCol w:w="1714"/>
        <w:gridCol w:w="1714"/>
      </w:tblGrid>
      <w:tr w:rsidR="00533440" w:rsidRPr="00533440" w:rsidTr="00533440">
        <w:trPr>
          <w:trHeight w:val="276"/>
          <w:tblHeader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533440" w:rsidRPr="00533440" w:rsidTr="00533440">
        <w:trPr>
          <w:trHeight w:val="276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3 196 838.8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2 449 110.2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2 371 410.0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258 955.3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102 403.9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транспортной инфраструктуры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253 809.0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99 403.9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41 482.4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8 639.6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«Повышение безопасности дорожного движения на территории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5 146.3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пассажирских автобусов для муниципальных образований Ростовской области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01.2.00.S4650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1 996.3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22 174.0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«Защита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15 679.4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5 640.2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5 645.7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4 094.6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02.4.00.20110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аппаратно-программного комплекса "Безопасный город" на территории Красносулинского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«Социальная интеграция инвалидов и других маломобильных групп населения в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«Доступная среда» (Иные закупки товаров, работ и услуг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03.2.00.52800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«Обеспечение качественными жилищно-коммунальными услугами населения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13 133.3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жилищного хозяйства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«Создание условий для обеспечения бесперебойности и роста качества жилищно-коммунальных услуг на территории Красносулинского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11 763.7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04.2.00.S3660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«Поддержка казачьих обществ»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4 056.9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3 960.2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привлечения членов казачьих обществ к несению государственной и иной службы"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3 652.6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Красносулинского района </w:t>
            </w:r>
            <w:r w:rsidR="00572C79" w:rsidRPr="00F678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«Молодежная политика и 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«Поддержка молодежных инициатив»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софинансирование муниципальных программ по работе с молодежью в рамках подпрограммы «Поддержка молодежных инициатив» муниципальной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Красносулинского района </w:t>
            </w:r>
            <w:r w:rsidR="00572C79" w:rsidRPr="00F678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«Молодежная политика и социальная активность»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06.1.00.S3120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72C79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78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"Формирование патриотизма и гражданственности в молодежной среде"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373.6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72C79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78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</w:t>
            </w:r>
            <w:bookmarkStart w:id="0" w:name="_GoBack"/>
            <w:bookmarkEnd w:id="0"/>
            <w:r w:rsidRPr="00F678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иотизма и гражданственности в молодежной среде" муниципальной программы Красносулинского района «Молодежная политика и социальная активность»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3440"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373.6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«Муниципальное управление и муниципальная служба»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54 772.9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48 389.3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46 647.6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муниципального управления и муниципальной службы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«Муниципальное управление и муниципальная служба»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54 357.5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48 142.4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46 600.7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8 110.8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1 524.1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Субсидии социально ориентированным некоммерческим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07.3.00.61110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«Обеспечение общественного порядка и профилактика правонарушений»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3 064.5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2 838.9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199 210.8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220 502.8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159 818.9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3 709.5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2 186.5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1 219.7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1 219.7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1 219.7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3 637.3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3 548.1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3 548.1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паллиативной помощи, в том числе детям»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12 162.7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09.4.00.20450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«Укрепление материально-технической базы»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178 877.9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203 155.7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143 438.6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2 893.3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09.5.00.L3653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09.5.00.S3820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123 881.6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54 418.5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54 467.4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учреждений сферы культуры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120 803.3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51 447.3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51 490.7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26 660.7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42 332.2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28 019.1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28 054.7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578.0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учреждений культуры в рамках подпрограммы "Развитие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10.1.00.S3290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769.6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Красносулинского района «Развитие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3 078.3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2 976.7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1 347 498.3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1 011 856.0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932 618.8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дошкольного, начального общего, основного общего, среднего общего и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1 293 456.5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956 302.8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874 784.1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дошкольного,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94 510.8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104 284.9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организации и проведению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11.1.00.20550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157 847.2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4 271.2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образовательных учреждений, в рамках подпрограммы "Развитие дошкольного, начального общего, основного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11.1.00.S4550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создание и обеспечение функционирования центров образования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11.1.E1.51690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15 687.3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21 962.1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18 822.2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образовательных организаций материально-технической базой для внедрения цифровой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образовательной среды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11.1.E4.52100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7 598.2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22 181.4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17 200.4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образования» и прочие мероприятия»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54 041.8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55 553.2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57 834.7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9 247.3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11.2.00.20580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муниципальной программы Красносулинского района «Развитие образования»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жильем граждан, проживающих в сельской местности в рамках подпрограммы "Устойчивое развитие сельских территорий"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12.1.00.20610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12.2.00.R5083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«Экономическое развитие»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субъектов малого и среднего предпринимательства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физической культуры и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64 155.7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52 416.2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физической культуры и массового спорта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спорта и системы подготовки спортивного резерва, развитие инфраструктуры спорта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63 775.7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52 036.2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14.2.00.S4540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14 809.2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13 899.7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11 739.2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11 018.8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11 022.6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(Субсидии автономным учреждениям)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качества предоставления муниципальных услуг в сфере телерадиовещания»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Красносулинского района «Управление муниципальными финансами и создание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условий для эффективного управления финансами»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93 394.5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68 860.1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67 666.3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13 439.4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12 375.4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«Нормативно-методическое,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«Поддержание устойчивого исполнения бюджетов поселений, входящих в состав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79 955.1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5 434.1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741 575.0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737 437.9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751 347.7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240 445.4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245 242.8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252 455.2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оплату жилищно-коммунальных услуг отдельным категориям граждан в рамках подпрограммы "Социальная поддержка отдельных категорий граждан"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«Социальная поддержка отдельных категорий граждан» муниципальной программы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339 181.3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331 391.9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338 073.4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организации проезда детей к местам отдыха и обратно, в том числе детей находящихся в социально опасном положении, и страхования детей в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17.2.00.20710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17.2.00.R3020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4 633.4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17.2.P1.55730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161 948.3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160 803.2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160 819.1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17.3.00.S4570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505.4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«Охрана окружающей среды и рациональное природопользование»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55 928.6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«Охрана окружающей среды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55 878.6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софинансирование приобретения оборудования для обслуживания очистных сооружений ОАО Шахта "</w:t>
            </w:r>
            <w:proofErr w:type="spell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2 311.9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18.1.00.S4530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"Экологическое образование и формирование экологической культуры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«Территориальное планирование и обеспечение доступным и комфортным жильем населения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176 866.0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27 945.9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25 454.4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«Территориальное планирование и развитие территорий, в том числе для жилищного строительства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11 759.3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10 749.9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10 749.9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мер государственной поддержки в улучшении жилищных условий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165 106.7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17 196.0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14 704.5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19.2.00.72400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«Формирование современной городской среды на территории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«Благоустройство общественных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территорий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Собрания депутатов Красносулинского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Красносулинского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16 966.7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21 977.8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34 962.5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Обслуживание муниципального долга Красносулинского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14 466.7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21 452.8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33 387.5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732.3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Оценка муниципального имущества, признание прав и регулирование отношений по муниципальной собственности Красносулинского района по иным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состояния по иным непрограммным расходам в рамках непрограммных расходов органов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24 847.0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</w:t>
            </w: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(Исполнение судебных актов)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3440" w:rsidRPr="00533440" w:rsidTr="00533440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40" w:rsidRPr="00533440" w:rsidRDefault="00533440" w:rsidP="0053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4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33440" w:rsidRPr="00533440" w:rsidRDefault="00533440"/>
    <w:sectPr w:rsidR="00533440" w:rsidRPr="00533440" w:rsidSect="004E6523">
      <w:pgSz w:w="16839" w:h="11907" w:orient="landscape" w:code="9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440"/>
    <w:rsid w:val="00253DA0"/>
    <w:rsid w:val="004E6523"/>
    <w:rsid w:val="00533440"/>
    <w:rsid w:val="00572C79"/>
    <w:rsid w:val="00A41FE2"/>
    <w:rsid w:val="00F678C2"/>
    <w:rsid w:val="00FA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34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3440"/>
    <w:rPr>
      <w:color w:val="800080"/>
      <w:u w:val="single"/>
    </w:rPr>
  </w:style>
  <w:style w:type="paragraph" w:customStyle="1" w:styleId="xl63">
    <w:name w:val="xl63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6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34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3440"/>
    <w:rPr>
      <w:color w:val="800080"/>
      <w:u w:val="single"/>
    </w:rPr>
  </w:style>
  <w:style w:type="paragraph" w:customStyle="1" w:styleId="xl63">
    <w:name w:val="xl63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3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6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69</Pages>
  <Words>17040</Words>
  <Characters>97132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5</cp:revision>
  <cp:lastPrinted>2021-01-04T09:24:00Z</cp:lastPrinted>
  <dcterms:created xsi:type="dcterms:W3CDTF">2020-12-31T06:41:00Z</dcterms:created>
  <dcterms:modified xsi:type="dcterms:W3CDTF">2021-01-08T06:05:00Z</dcterms:modified>
</cp:coreProperties>
</file>